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9640D" w:rsidRPr="00AE0644">
        <w:rPr>
          <w:rFonts w:ascii="Verdana" w:hAnsi="Verdana"/>
          <w:sz w:val="18"/>
          <w:szCs w:val="18"/>
        </w:rPr>
        <w:t>Všestary - doprav</w:t>
      </w:r>
      <w:bookmarkStart w:id="0" w:name="_GoBack"/>
      <w:bookmarkEnd w:id="0"/>
      <w:r w:rsidR="0089640D" w:rsidRPr="00AE0644">
        <w:rPr>
          <w:rFonts w:ascii="Verdana" w:hAnsi="Verdana"/>
          <w:sz w:val="18"/>
          <w:szCs w:val="18"/>
        </w:rPr>
        <w:t>ní kancelář - vodovodní a kanalizační přípojka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640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9640D" w:rsidRPr="0089640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9640D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195D66"/>
  <w15:docId w15:val="{5C40AB08-2460-441D-A81D-A21D40BE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7312E-55BE-4D3D-BF03-75E10BE5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2018-11-26T13:42:00Z</dcterms:created>
  <dcterms:modified xsi:type="dcterms:W3CDTF">2020-12-03T09:10:00Z</dcterms:modified>
</cp:coreProperties>
</file>